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6D9D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Minister François-Philippe Champagne, Minister of National Revenue</w:t>
      </w:r>
    </w:p>
    <w:p w14:paraId="502F1632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House of Commons, Ottawa, Ontario</w:t>
      </w:r>
    </w:p>
    <w:bookmarkStart w:id="0" w:name="OLE_LINK1"/>
    <w:p w14:paraId="3973672A" w14:textId="09F8EEC7" w:rsidR="00703C69" w:rsidRPr="00703C69" w:rsidRDefault="00976E9B" w:rsidP="00703C69">
      <w:pPr>
        <w:pStyle w:val="p2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0539E7">
        <w:rPr>
          <w:rFonts w:ascii="Arial" w:hAnsi="Arial" w:cs="Arial"/>
          <w:sz w:val="20"/>
          <w:szCs w:val="20"/>
        </w:rPr>
        <w:instrText>HYPERLINK "mailto:francois-philippe.champagne@parl.gc.ca"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703C69" w:rsidRPr="00976E9B">
        <w:rPr>
          <w:rStyle w:val="Hyperlink"/>
          <w:rFonts w:ascii="Arial" w:hAnsi="Arial" w:cs="Arial"/>
          <w:sz w:val="20"/>
          <w:szCs w:val="20"/>
        </w:rPr>
        <w:t>francois-philippe.champagne@parl.gc.ca</w:t>
      </w:r>
      <w:r>
        <w:rPr>
          <w:rFonts w:ascii="Arial" w:hAnsi="Arial" w:cs="Arial"/>
          <w:sz w:val="20"/>
          <w:szCs w:val="20"/>
        </w:rPr>
        <w:fldChar w:fldCharType="end"/>
      </w:r>
    </w:p>
    <w:bookmarkEnd w:id="0"/>
    <w:p w14:paraId="75933341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1B49786C" w14:textId="5BC6D2D6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Shut down Canadian charities funding genocide &amp; illegal settlement expansion</w:t>
      </w:r>
    </w:p>
    <w:p w14:paraId="5D9CCD53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6C9D899E" w14:textId="2B224AD0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October 5, 2025</w:t>
      </w:r>
    </w:p>
    <w:p w14:paraId="6DFE55CB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72B5700D" w14:textId="637DD918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Dear Minister Champagne:</w:t>
      </w:r>
    </w:p>
    <w:p w14:paraId="7442E660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35989417" w14:textId="512E320C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I am writing to express my concern about Canada’s support for Israel’s illegal actions through registered</w:t>
      </w:r>
    </w:p>
    <w:p w14:paraId="39760974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charities in violation of Canada Revenue Agency (CRA) regulations. Despite Canada’s commitment to</w:t>
      </w:r>
    </w:p>
    <w:p w14:paraId="00556B7B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international law, the CRA is failing to enforce its own laws thus permitting millions of dollars to flow</w:t>
      </w:r>
    </w:p>
    <w:p w14:paraId="6808F3F8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unimpeded to organizations supporting Israeli military operations and illegal settlements.</w:t>
      </w:r>
    </w:p>
    <w:p w14:paraId="6DFFFAF1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3A846A54" w14:textId="3C03848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Recent analysis from Just Peace Advocates, based on 2024 charity filings, identifies several</w:t>
      </w:r>
    </w:p>
    <w:p w14:paraId="04EFFCB3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organizations channeling donations to entities deeply involved in the occupation and military actions</w:t>
      </w:r>
    </w:p>
    <w:p w14:paraId="05BE0CE3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 xml:space="preserve">against Palestinian civilians. These include </w:t>
      </w:r>
      <w:r w:rsidRPr="00703C69">
        <w:rPr>
          <w:rStyle w:val="s1"/>
          <w:rFonts w:ascii="Arial" w:eastAsiaTheme="majorEastAsia" w:hAnsi="Arial" w:cs="Arial"/>
          <w:sz w:val="20"/>
          <w:szCs w:val="20"/>
        </w:rPr>
        <w:t>the Moral Arc Foundation</w:t>
      </w:r>
      <w:r w:rsidRPr="00703C69">
        <w:rPr>
          <w:rFonts w:ascii="Arial" w:hAnsi="Arial" w:cs="Arial"/>
          <w:sz w:val="20"/>
          <w:szCs w:val="20"/>
        </w:rPr>
        <w:t>, International Fellowship of</w:t>
      </w:r>
    </w:p>
    <w:p w14:paraId="67011A3C" w14:textId="6AF4391C" w:rsidR="00703C69" w:rsidRPr="00976E9B" w:rsidRDefault="00703C69" w:rsidP="00703C69">
      <w:pPr>
        <w:pStyle w:val="p2"/>
        <w:spacing w:line="276" w:lineRule="auto"/>
        <w:rPr>
          <w:rStyle w:val="Hyperlink"/>
          <w:rFonts w:ascii="Arial" w:hAnsi="Arial" w:cs="Arial"/>
          <w:color w:val="0060FF"/>
          <w:sz w:val="20"/>
          <w:szCs w:val="20"/>
        </w:rPr>
      </w:pPr>
      <w:r w:rsidRPr="00703C69">
        <w:rPr>
          <w:rStyle w:val="s2"/>
          <w:rFonts w:ascii="Arial" w:eastAsiaTheme="majorEastAsia" w:hAnsi="Arial" w:cs="Arial"/>
          <w:sz w:val="20"/>
          <w:szCs w:val="20"/>
        </w:rPr>
        <w:t xml:space="preserve">Christians and Jews of Canada, </w:t>
      </w:r>
      <w:hyperlink r:id="rId4" w:history="1">
        <w:r w:rsidRPr="00313A9A">
          <w:rPr>
            <w:rStyle w:val="Hyperlink"/>
            <w:rFonts w:ascii="Arial" w:hAnsi="Arial" w:cs="Arial"/>
            <w:color w:val="0060FF"/>
            <w:sz w:val="20"/>
            <w:szCs w:val="20"/>
          </w:rPr>
          <w:t>HESEG</w:t>
        </w:r>
      </w:hyperlink>
      <w:r w:rsidRPr="00313A9A">
        <w:rPr>
          <w:rStyle w:val="s2"/>
          <w:rFonts w:ascii="Arial" w:eastAsiaTheme="majorEastAsia" w:hAnsi="Arial" w:cs="Arial"/>
          <w:color w:val="0060FF"/>
          <w:sz w:val="20"/>
          <w:szCs w:val="20"/>
        </w:rPr>
        <w:t>,</w:t>
      </w:r>
      <w:r w:rsidRPr="00313A9A">
        <w:rPr>
          <w:rFonts w:ascii="Arial" w:hAnsi="Arial" w:cs="Arial"/>
          <w:color w:val="0060FF"/>
          <w:sz w:val="20"/>
          <w:szCs w:val="20"/>
        </w:rPr>
        <w:t xml:space="preserve"> </w:t>
      </w:r>
      <w:hyperlink r:id="rId5" w:history="1">
        <w:r w:rsidRPr="00976E9B">
          <w:rPr>
            <w:rStyle w:val="Hyperlink"/>
            <w:rFonts w:ascii="Arial" w:hAnsi="Arial" w:cs="Arial"/>
            <w:color w:val="0060FF"/>
            <w:sz w:val="20"/>
            <w:szCs w:val="20"/>
          </w:rPr>
          <w:t>Israel Magen</w:t>
        </w:r>
      </w:hyperlink>
      <w:r w:rsidRPr="00976E9B">
        <w:rPr>
          <w:rStyle w:val="s2"/>
          <w:rFonts w:ascii="Arial" w:eastAsiaTheme="majorEastAsia" w:hAnsi="Arial" w:cs="Arial"/>
          <w:color w:val="0060FF"/>
          <w:sz w:val="20"/>
          <w:szCs w:val="20"/>
        </w:rPr>
        <w:t xml:space="preserve">, </w:t>
      </w:r>
      <w:hyperlink r:id="rId6" w:history="1">
        <w:r w:rsidRPr="00976E9B">
          <w:rPr>
            <w:rStyle w:val="Hyperlink"/>
            <w:rFonts w:ascii="Arial" w:hAnsi="Arial" w:cs="Arial"/>
            <w:color w:val="0060FF"/>
            <w:sz w:val="20"/>
            <w:szCs w:val="20"/>
          </w:rPr>
          <w:t>Canada Charity Partners</w:t>
        </w:r>
      </w:hyperlink>
      <w:r w:rsidRPr="00976E9B">
        <w:rPr>
          <w:rStyle w:val="s2"/>
          <w:rFonts w:ascii="Arial" w:eastAsiaTheme="majorEastAsia" w:hAnsi="Arial" w:cs="Arial"/>
          <w:color w:val="0060FF"/>
          <w:sz w:val="20"/>
          <w:szCs w:val="20"/>
        </w:rPr>
        <w:t xml:space="preserve">, </w:t>
      </w:r>
      <w:r w:rsidR="00976E9B" w:rsidRPr="00976E9B">
        <w:rPr>
          <w:rFonts w:ascii="Arial" w:hAnsi="Arial" w:cs="Arial"/>
          <w:color w:val="0060FF"/>
          <w:sz w:val="20"/>
          <w:szCs w:val="20"/>
        </w:rPr>
        <w:fldChar w:fldCharType="begin"/>
      </w:r>
      <w:r w:rsidR="00976E9B" w:rsidRPr="00976E9B">
        <w:rPr>
          <w:rFonts w:ascii="Arial" w:hAnsi="Arial" w:cs="Arial"/>
          <w:color w:val="0060FF"/>
          <w:sz w:val="20"/>
          <w:szCs w:val="20"/>
        </w:rPr>
        <w:instrText>HYPERLINK "https://is.gd/1esHUU"</w:instrText>
      </w:r>
      <w:r w:rsidR="00976E9B" w:rsidRPr="00976E9B">
        <w:rPr>
          <w:rFonts w:ascii="Arial" w:hAnsi="Arial" w:cs="Arial"/>
          <w:color w:val="0060FF"/>
          <w:sz w:val="20"/>
          <w:szCs w:val="20"/>
        </w:rPr>
      </w:r>
      <w:r w:rsidR="00976E9B" w:rsidRPr="00976E9B">
        <w:rPr>
          <w:rFonts w:ascii="Arial" w:hAnsi="Arial" w:cs="Arial"/>
          <w:color w:val="0060FF"/>
          <w:sz w:val="20"/>
          <w:szCs w:val="20"/>
        </w:rPr>
        <w:fldChar w:fldCharType="separate"/>
      </w:r>
      <w:r w:rsidRPr="00976E9B">
        <w:rPr>
          <w:rStyle w:val="Hyperlink"/>
          <w:rFonts w:ascii="Arial" w:hAnsi="Arial" w:cs="Arial"/>
          <w:color w:val="0060FF"/>
          <w:sz w:val="20"/>
          <w:szCs w:val="20"/>
        </w:rPr>
        <w:t>Israeli universities</w:t>
      </w:r>
    </w:p>
    <w:p w14:paraId="30584B5C" w14:textId="43CF4F34" w:rsidR="00703C69" w:rsidRPr="00703C69" w:rsidRDefault="00703C69" w:rsidP="00703C69">
      <w:pPr>
        <w:pStyle w:val="p2"/>
        <w:spacing w:line="276" w:lineRule="auto"/>
        <w:rPr>
          <w:rFonts w:ascii="Arial" w:hAnsi="Arial" w:cs="Arial"/>
          <w:sz w:val="20"/>
          <w:szCs w:val="20"/>
        </w:rPr>
      </w:pPr>
      <w:r w:rsidRPr="00976E9B">
        <w:rPr>
          <w:rStyle w:val="Hyperlink"/>
          <w:rFonts w:ascii="Arial" w:hAnsi="Arial" w:cs="Arial"/>
          <w:color w:val="0060FF"/>
          <w:sz w:val="20"/>
          <w:szCs w:val="20"/>
        </w:rPr>
        <w:t>connected to the IDF</w:t>
      </w:r>
      <w:r w:rsidR="00976E9B" w:rsidRPr="00976E9B">
        <w:rPr>
          <w:rFonts w:ascii="Arial" w:hAnsi="Arial" w:cs="Arial"/>
          <w:color w:val="0060FF"/>
          <w:sz w:val="20"/>
          <w:szCs w:val="20"/>
        </w:rPr>
        <w:fldChar w:fldCharType="end"/>
      </w:r>
      <w:r w:rsidRPr="00703C69">
        <w:rPr>
          <w:rStyle w:val="s2"/>
          <w:rFonts w:ascii="Arial" w:eastAsiaTheme="majorEastAsia" w:hAnsi="Arial" w:cs="Arial"/>
          <w:sz w:val="20"/>
          <w:szCs w:val="20"/>
        </w:rPr>
        <w:t xml:space="preserve"> and </w:t>
      </w:r>
      <w:r w:rsidRPr="00703C69">
        <w:rPr>
          <w:rFonts w:ascii="Arial" w:hAnsi="Arial" w:cs="Arial"/>
          <w:sz w:val="20"/>
          <w:szCs w:val="20"/>
        </w:rPr>
        <w:t>Canadian Friends of Sheba Medical Center</w:t>
      </w:r>
      <w:r w:rsidRPr="00703C69">
        <w:rPr>
          <w:rStyle w:val="s2"/>
          <w:rFonts w:ascii="Arial" w:eastAsiaTheme="majorEastAsia" w:hAnsi="Arial" w:cs="Arial"/>
          <w:sz w:val="20"/>
          <w:szCs w:val="20"/>
        </w:rPr>
        <w:t>, which have been implicated in</w:t>
      </w:r>
    </w:p>
    <w:p w14:paraId="464FE0EA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channeling funds to organizations that support illegal Israeli settlements and the Israeli military.</w:t>
      </w:r>
    </w:p>
    <w:p w14:paraId="01743858" w14:textId="42C26B10" w:rsidR="00703C69" w:rsidRPr="00BF76E1" w:rsidRDefault="00703C69" w:rsidP="00703C69">
      <w:pPr>
        <w:pStyle w:val="p3"/>
        <w:spacing w:line="276" w:lineRule="auto"/>
        <w:rPr>
          <w:rStyle w:val="Hyperlink"/>
          <w:rFonts w:ascii="Arial" w:hAnsi="Arial" w:cs="Arial"/>
          <w:color w:val="0060FF"/>
          <w:sz w:val="20"/>
          <w:szCs w:val="20"/>
        </w:rPr>
      </w:pPr>
      <w:r w:rsidRPr="00703C69">
        <w:rPr>
          <w:rStyle w:val="s2"/>
          <w:rFonts w:ascii="Arial" w:eastAsiaTheme="majorEastAsia" w:hAnsi="Arial" w:cs="Arial"/>
          <w:sz w:val="20"/>
          <w:szCs w:val="20"/>
        </w:rPr>
        <w:t xml:space="preserve">Despite clear violations of the </w:t>
      </w:r>
      <w:hyperlink r:id="rId7" w:history="1">
        <w:r w:rsidRPr="00BF76E1">
          <w:rPr>
            <w:rStyle w:val="Hyperlink"/>
            <w:rFonts w:ascii="Arial" w:hAnsi="Arial" w:cs="Arial"/>
            <w:color w:val="0060FF"/>
            <w:sz w:val="20"/>
            <w:szCs w:val="20"/>
          </w:rPr>
          <w:t>Income Tax Act</w:t>
        </w:r>
      </w:hyperlink>
      <w:r w:rsidRPr="00BF76E1">
        <w:rPr>
          <w:rStyle w:val="s1"/>
          <w:rFonts w:ascii="Arial" w:eastAsiaTheme="majorEastAsia" w:hAnsi="Arial" w:cs="Arial"/>
          <w:color w:val="0060FF"/>
          <w:sz w:val="20"/>
          <w:szCs w:val="20"/>
        </w:rPr>
        <w:t xml:space="preserve"> </w:t>
      </w:r>
      <w:r w:rsidRPr="00703C69">
        <w:rPr>
          <w:rStyle w:val="s1"/>
          <w:rFonts w:ascii="Arial" w:eastAsiaTheme="majorEastAsia" w:hAnsi="Arial" w:cs="Arial"/>
          <w:sz w:val="20"/>
          <w:szCs w:val="20"/>
        </w:rPr>
        <w:t xml:space="preserve">and the </w:t>
      </w:r>
      <w:r w:rsidR="00BF76E1" w:rsidRPr="00BF76E1">
        <w:rPr>
          <w:rFonts w:ascii="Arial" w:hAnsi="Arial" w:cs="Arial"/>
          <w:color w:val="007BB8"/>
          <w:sz w:val="20"/>
          <w:szCs w:val="20"/>
        </w:rPr>
        <w:fldChar w:fldCharType="begin"/>
      </w:r>
      <w:r w:rsidR="00BF76E1" w:rsidRPr="00BF76E1">
        <w:rPr>
          <w:rFonts w:ascii="Arial" w:hAnsi="Arial" w:cs="Arial"/>
          <w:color w:val="007BB8"/>
          <w:sz w:val="20"/>
          <w:szCs w:val="20"/>
        </w:rPr>
        <w:instrText>HYPERLINK "https://is.gd/E5vHs6"</w:instrText>
      </w:r>
      <w:r w:rsidR="00BF76E1" w:rsidRPr="00BF76E1">
        <w:rPr>
          <w:rFonts w:ascii="Arial" w:hAnsi="Arial" w:cs="Arial"/>
          <w:color w:val="007BB8"/>
          <w:sz w:val="20"/>
          <w:szCs w:val="20"/>
        </w:rPr>
      </w:r>
      <w:r w:rsidR="00BF76E1" w:rsidRPr="00BF76E1">
        <w:rPr>
          <w:rFonts w:ascii="Arial" w:hAnsi="Arial" w:cs="Arial"/>
          <w:color w:val="007BB8"/>
          <w:sz w:val="20"/>
          <w:szCs w:val="20"/>
        </w:rPr>
        <w:fldChar w:fldCharType="separate"/>
      </w:r>
      <w:r w:rsidRPr="00BF76E1">
        <w:rPr>
          <w:rStyle w:val="Hyperlink"/>
          <w:rFonts w:ascii="Arial" w:hAnsi="Arial" w:cs="Arial"/>
          <w:color w:val="0060FF"/>
          <w:sz w:val="20"/>
          <w:szCs w:val="20"/>
        </w:rPr>
        <w:t>War Crimes and Crimes Against Humanity</w:t>
      </w:r>
    </w:p>
    <w:p w14:paraId="62A23872" w14:textId="7D99688E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BF76E1">
        <w:rPr>
          <w:rStyle w:val="Hyperlink"/>
          <w:rFonts w:ascii="Arial" w:eastAsiaTheme="majorEastAsia" w:hAnsi="Arial" w:cs="Arial"/>
          <w:color w:val="007BB8"/>
          <w:sz w:val="20"/>
          <w:szCs w:val="20"/>
        </w:rPr>
        <w:t>Act.</w:t>
      </w:r>
      <w:r w:rsidR="00BF76E1" w:rsidRPr="00BF76E1">
        <w:rPr>
          <w:rFonts w:ascii="Arial" w:hAnsi="Arial" w:cs="Arial"/>
          <w:color w:val="007BB8"/>
          <w:sz w:val="20"/>
          <w:szCs w:val="20"/>
        </w:rPr>
        <w:fldChar w:fldCharType="end"/>
      </w:r>
      <w:r w:rsidRPr="00703C69">
        <w:rPr>
          <w:rFonts w:ascii="Arial" w:hAnsi="Arial" w:cs="Arial"/>
          <w:sz w:val="20"/>
          <w:szCs w:val="20"/>
        </w:rPr>
        <w:t xml:space="preserve"> the agency has taken no meaningful action. The CRA’s lax oversight has made Canadian taxpayers</w:t>
      </w:r>
    </w:p>
    <w:p w14:paraId="045C5B44" w14:textId="294D1ABE" w:rsidR="00703C69" w:rsidRPr="00BF76E1" w:rsidRDefault="00703C69" w:rsidP="00703C69">
      <w:pPr>
        <w:pStyle w:val="p2"/>
        <w:spacing w:line="276" w:lineRule="auto"/>
        <w:rPr>
          <w:rStyle w:val="Hyperlink"/>
          <w:rFonts w:ascii="Arial" w:hAnsi="Arial" w:cs="Arial"/>
          <w:color w:val="0060FF"/>
          <w:sz w:val="20"/>
          <w:szCs w:val="20"/>
        </w:rPr>
      </w:pPr>
      <w:r w:rsidRPr="00703C69">
        <w:rPr>
          <w:rStyle w:val="s2"/>
          <w:rFonts w:ascii="Arial" w:eastAsiaTheme="majorEastAsia" w:hAnsi="Arial" w:cs="Arial"/>
          <w:sz w:val="20"/>
          <w:szCs w:val="20"/>
        </w:rPr>
        <w:t xml:space="preserve">unwittingly complicit in genocide </w:t>
      </w:r>
      <w:r w:rsidR="00BF76E1" w:rsidRPr="00BF76E1">
        <w:rPr>
          <w:rFonts w:ascii="Arial" w:hAnsi="Arial" w:cs="Arial"/>
          <w:color w:val="0060FF"/>
          <w:sz w:val="20"/>
          <w:szCs w:val="20"/>
        </w:rPr>
        <w:fldChar w:fldCharType="begin"/>
      </w:r>
      <w:r w:rsidR="00BF76E1" w:rsidRPr="00BF76E1">
        <w:rPr>
          <w:rFonts w:ascii="Arial" w:hAnsi="Arial" w:cs="Arial"/>
          <w:color w:val="0060FF"/>
          <w:sz w:val="20"/>
          <w:szCs w:val="20"/>
        </w:rPr>
        <w:instrText>HYPERLINK "https://is.gd/vrm4HF"</w:instrText>
      </w:r>
      <w:r w:rsidR="00BF76E1" w:rsidRPr="00BF76E1">
        <w:rPr>
          <w:rFonts w:ascii="Arial" w:hAnsi="Arial" w:cs="Arial"/>
          <w:color w:val="0060FF"/>
          <w:sz w:val="20"/>
          <w:szCs w:val="20"/>
        </w:rPr>
      </w:r>
      <w:r w:rsidR="00BF76E1" w:rsidRPr="00BF76E1">
        <w:rPr>
          <w:rFonts w:ascii="Arial" w:hAnsi="Arial" w:cs="Arial"/>
          <w:color w:val="0060FF"/>
          <w:sz w:val="20"/>
          <w:szCs w:val="20"/>
        </w:rPr>
        <w:fldChar w:fldCharType="separate"/>
      </w:r>
      <w:r w:rsidRPr="00BF76E1">
        <w:rPr>
          <w:rStyle w:val="Hyperlink"/>
          <w:rFonts w:ascii="Arial" w:hAnsi="Arial" w:cs="Arial"/>
          <w:color w:val="0060FF"/>
          <w:sz w:val="20"/>
          <w:szCs w:val="20"/>
        </w:rPr>
        <w:t>https://www.justpeaceadvocates.ca/2024-donations-how-canadian-</w:t>
      </w:r>
    </w:p>
    <w:p w14:paraId="6625E338" w14:textId="19DA9B68" w:rsidR="00703C69" w:rsidRPr="00BF76E1" w:rsidRDefault="00703C69" w:rsidP="00703C69">
      <w:pPr>
        <w:pStyle w:val="p2"/>
        <w:spacing w:line="276" w:lineRule="auto"/>
        <w:rPr>
          <w:rFonts w:ascii="Arial" w:hAnsi="Arial" w:cs="Arial"/>
          <w:color w:val="0060FF"/>
          <w:sz w:val="20"/>
          <w:szCs w:val="20"/>
        </w:rPr>
      </w:pPr>
      <w:r w:rsidRPr="00BF76E1">
        <w:rPr>
          <w:rStyle w:val="Hyperlink"/>
          <w:rFonts w:ascii="Arial" w:hAnsi="Arial" w:cs="Arial"/>
          <w:color w:val="0060FF"/>
          <w:sz w:val="20"/>
          <w:szCs w:val="20"/>
        </w:rPr>
        <w:t>charities-funneled-money-to-israels-occupation-apartheid-and-genocide-in-2024/</w:t>
      </w:r>
      <w:r w:rsidR="00BF76E1" w:rsidRPr="00BF76E1">
        <w:rPr>
          <w:rFonts w:ascii="Arial" w:hAnsi="Arial" w:cs="Arial"/>
          <w:color w:val="0060FF"/>
          <w:sz w:val="20"/>
          <w:szCs w:val="20"/>
        </w:rPr>
        <w:fldChar w:fldCharType="end"/>
      </w:r>
    </w:p>
    <w:p w14:paraId="25DF70A8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568AB8EE" w14:textId="104AEFD5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 xml:space="preserve">A key loophole involves the use of </w:t>
      </w:r>
      <w:r w:rsidRPr="00703C69">
        <w:rPr>
          <w:rStyle w:val="s1"/>
          <w:rFonts w:ascii="Arial" w:eastAsiaTheme="majorEastAsia" w:hAnsi="Arial" w:cs="Arial"/>
          <w:color w:val="000000" w:themeColor="text1"/>
          <w:sz w:val="20"/>
          <w:szCs w:val="20"/>
        </w:rPr>
        <w:t>“burner” charities</w:t>
      </w:r>
      <w:r w:rsidRPr="00703C69">
        <w:rPr>
          <w:rFonts w:ascii="Arial" w:hAnsi="Arial" w:cs="Arial"/>
          <w:sz w:val="20"/>
          <w:szCs w:val="20"/>
        </w:rPr>
        <w:t>—opaque entities designed to avoid scrutiny while</w:t>
      </w:r>
    </w:p>
    <w:p w14:paraId="22E55748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moving millions of dollars overseas to support oppressive activities. This lack of enforcement stands in</w:t>
      </w:r>
    </w:p>
    <w:p w14:paraId="5352304F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stark contrast to the strict accountability demanded of ordinary Canadian taxpayers.</w:t>
      </w:r>
    </w:p>
    <w:p w14:paraId="5E520292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131427A9" w14:textId="07F1B24E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Alongside thousands of Canadians, I urge you to ensure that the CRA 1) Launch Immediate</w:t>
      </w:r>
    </w:p>
    <w:p w14:paraId="07423386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Investigations: Audit and revoke the charitable status of any organization funding illegal settlements</w:t>
      </w:r>
    </w:p>
    <w:p w14:paraId="11BF46D7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and military activities; 2) Close the Loopholes: Reform reporting mechanisms to ensure full</w:t>
      </w:r>
    </w:p>
    <w:p w14:paraId="720D718E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transparency and prevent the use of “burner” charities; and 3) Uphold the Law: Apply the War Crimes</w:t>
      </w:r>
    </w:p>
    <w:p w14:paraId="08CA516C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and Crimes Against Humanity Act to the charitable sector to protect Canadian dollars from supporting</w:t>
      </w:r>
    </w:p>
    <w:p w14:paraId="54A240E0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war-crimes.</w:t>
      </w:r>
    </w:p>
    <w:p w14:paraId="3961E996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6F9FA465" w14:textId="0B3989A3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Canada successfully withdrew charitable status from the Jewish National Fund of Canada</w:t>
      </w:r>
    </w:p>
    <w:p w14:paraId="5A729A6B" w14:textId="77B25478" w:rsidR="00703C69" w:rsidRPr="00703C69" w:rsidRDefault="00703C69" w:rsidP="00703C69">
      <w:pPr>
        <w:pStyle w:val="p2"/>
        <w:spacing w:line="276" w:lineRule="auto"/>
        <w:rPr>
          <w:rFonts w:ascii="Arial" w:hAnsi="Arial" w:cs="Arial"/>
          <w:sz w:val="20"/>
          <w:szCs w:val="20"/>
        </w:rPr>
      </w:pPr>
      <w:hyperlink r:id="rId8" w:history="1">
        <w:r w:rsidRPr="00313A9A">
          <w:rPr>
            <w:rStyle w:val="Hyperlink"/>
            <w:rFonts w:ascii="Arial" w:hAnsi="Arial" w:cs="Arial"/>
            <w:color w:val="0060FF"/>
            <w:sz w:val="20"/>
            <w:szCs w:val="20"/>
          </w:rPr>
          <w:t>https://thecjn.ca/news/jnf-canada-revoked-by-cra/</w:t>
        </w:r>
      </w:hyperlink>
      <w:r w:rsidRPr="00703C69">
        <w:rPr>
          <w:rStyle w:val="s2"/>
          <w:rFonts w:ascii="Arial" w:eastAsiaTheme="majorEastAsia" w:hAnsi="Arial" w:cs="Arial"/>
          <w:sz w:val="20"/>
          <w:szCs w:val="20"/>
        </w:rPr>
        <w:t xml:space="preserve"> for such violations last year</w:t>
      </w:r>
    </w:p>
    <w:p w14:paraId="799AF214" w14:textId="5B3C7D38" w:rsidR="00703C69" w:rsidRPr="00703C69" w:rsidRDefault="00703C69" w:rsidP="00703C69">
      <w:pPr>
        <w:pStyle w:val="p2"/>
        <w:spacing w:line="276" w:lineRule="auto"/>
        <w:rPr>
          <w:rFonts w:ascii="Arial" w:hAnsi="Arial" w:cs="Arial"/>
          <w:sz w:val="20"/>
          <w:szCs w:val="20"/>
        </w:rPr>
      </w:pPr>
      <w:hyperlink r:id="rId9" w:history="1">
        <w:r w:rsidRPr="00C55382">
          <w:rPr>
            <w:rStyle w:val="Hyperlink"/>
            <w:rFonts w:ascii="Arial" w:hAnsi="Arial" w:cs="Arial"/>
            <w:color w:val="0060FF"/>
            <w:sz w:val="20"/>
            <w:szCs w:val="20"/>
          </w:rPr>
          <w:t>https://www.ijvcanada.org/victory-jnf-court-dismissed/</w:t>
        </w:r>
      </w:hyperlink>
      <w:r w:rsidRPr="00703C69">
        <w:rPr>
          <w:rStyle w:val="s2"/>
          <w:rFonts w:ascii="Arial" w:eastAsiaTheme="majorEastAsia" w:hAnsi="Arial" w:cs="Arial"/>
          <w:sz w:val="20"/>
          <w:szCs w:val="20"/>
        </w:rPr>
        <w:t xml:space="preserve"> It is time to thoroughly review the</w:t>
      </w:r>
    </w:p>
    <w:p w14:paraId="4845E918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aforementioned charities and act if violations are occurring as those complicit with ethnic cleansing of</w:t>
      </w:r>
    </w:p>
    <w:p w14:paraId="3D0C12EA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the Palestinian people negatively colour the important work that is being done by other Jewish and non-</w:t>
      </w:r>
    </w:p>
    <w:p w14:paraId="133E62A4" w14:textId="77777777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Jewish charities alike.</w:t>
      </w:r>
    </w:p>
    <w:p w14:paraId="64A21429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5B5AF9EE" w14:textId="7C4B023F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Sincerely,</w:t>
      </w:r>
    </w:p>
    <w:p w14:paraId="5BF9AA42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357A9EC4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23378123" w14:textId="77777777" w:rsid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</w:p>
    <w:p w14:paraId="4C32FCD2" w14:textId="3C299B4C" w:rsidR="00703C69" w:rsidRPr="00703C69" w:rsidRDefault="00703C69" w:rsidP="00703C69">
      <w:pPr>
        <w:pStyle w:val="p1"/>
        <w:spacing w:line="276" w:lineRule="auto"/>
        <w:rPr>
          <w:rFonts w:ascii="Arial" w:hAnsi="Arial" w:cs="Arial"/>
          <w:sz w:val="20"/>
          <w:szCs w:val="20"/>
        </w:rPr>
      </w:pPr>
      <w:r w:rsidRPr="00703C69">
        <w:rPr>
          <w:rFonts w:ascii="Arial" w:hAnsi="Arial" w:cs="Arial"/>
          <w:sz w:val="20"/>
          <w:szCs w:val="20"/>
        </w:rPr>
        <w:t>Print Name: Postal Code:</w:t>
      </w:r>
    </w:p>
    <w:p w14:paraId="01423832" w14:textId="77777777" w:rsidR="00E03B9F" w:rsidRPr="00703C69" w:rsidRDefault="00E03B9F" w:rsidP="00703C6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03B9F" w:rsidRPr="00703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69"/>
    <w:rsid w:val="000539E7"/>
    <w:rsid w:val="001A62FF"/>
    <w:rsid w:val="001A7D7E"/>
    <w:rsid w:val="00313A9A"/>
    <w:rsid w:val="004E03A3"/>
    <w:rsid w:val="00703C69"/>
    <w:rsid w:val="009628C4"/>
    <w:rsid w:val="00976E9B"/>
    <w:rsid w:val="00AC38E4"/>
    <w:rsid w:val="00BF76E1"/>
    <w:rsid w:val="00C55382"/>
    <w:rsid w:val="00E03B9F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01A6B"/>
  <w15:chartTrackingRefBased/>
  <w15:docId w15:val="{B197DF00-DB72-A346-A622-4A85F07B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C6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03C6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paragraph" w:customStyle="1" w:styleId="p2">
    <w:name w:val="p2"/>
    <w:basedOn w:val="Normal"/>
    <w:rsid w:val="00703C69"/>
    <w:pPr>
      <w:spacing w:after="0" w:line="240" w:lineRule="auto"/>
    </w:pPr>
    <w:rPr>
      <w:rFonts w:ascii="Helvetica" w:eastAsia="Times New Roman" w:hAnsi="Helvetica" w:cs="Times New Roman"/>
      <w:color w:val="386573"/>
      <w:kern w:val="0"/>
      <w:sz w:val="16"/>
      <w:szCs w:val="16"/>
      <w14:ligatures w14:val="none"/>
    </w:rPr>
  </w:style>
  <w:style w:type="paragraph" w:customStyle="1" w:styleId="p3">
    <w:name w:val="p3"/>
    <w:basedOn w:val="Normal"/>
    <w:rsid w:val="00703C69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703C69"/>
    <w:rPr>
      <w:color w:val="386573"/>
    </w:rPr>
  </w:style>
  <w:style w:type="character" w:customStyle="1" w:styleId="s2">
    <w:name w:val="s2"/>
    <w:basedOn w:val="DefaultParagraphFont"/>
    <w:rsid w:val="00703C69"/>
    <w:rPr>
      <w:color w:val="000000"/>
    </w:rPr>
  </w:style>
  <w:style w:type="character" w:customStyle="1" w:styleId="s3">
    <w:name w:val="s3"/>
    <w:basedOn w:val="DefaultParagraphFont"/>
    <w:rsid w:val="00703C69"/>
    <w:rPr>
      <w:color w:val="0000FF"/>
    </w:rPr>
  </w:style>
  <w:style w:type="character" w:styleId="Hyperlink">
    <w:name w:val="Hyperlink"/>
    <w:basedOn w:val="DefaultParagraphFont"/>
    <w:uiPriority w:val="99"/>
    <w:unhideWhenUsed/>
    <w:rsid w:val="00BF76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6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E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d/1NyXy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.gd/E5vHs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gd/1esHU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.gd/ljSyf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s.gd/jk8K01" TargetMode="External"/><Relationship Id="rId9" Type="http://schemas.openxmlformats.org/officeDocument/2006/relationships/hyperlink" Target="https://is.gd/1NyXy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</dc:creator>
  <cp:keywords/>
  <dc:description/>
  <cp:lastModifiedBy>Jody </cp:lastModifiedBy>
  <cp:revision>2</cp:revision>
  <dcterms:created xsi:type="dcterms:W3CDTF">2025-10-10T17:49:00Z</dcterms:created>
  <dcterms:modified xsi:type="dcterms:W3CDTF">2025-10-10T17:49:00Z</dcterms:modified>
</cp:coreProperties>
</file>